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D041" w14:textId="6B6FA41D" w:rsidR="008F2C7F" w:rsidRDefault="00D77519">
      <w:pPr>
        <w:pStyle w:val="BodyText"/>
        <w:ind w:left="5704"/>
        <w:rPr>
          <w:rFonts w:ascii="Times New Roman"/>
          <w:sz w:val="20"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34F7E7F1" wp14:editId="205DEE79">
            <wp:simplePos x="0" y="0"/>
            <wp:positionH relativeFrom="margin">
              <wp:posOffset>3886200</wp:posOffset>
            </wp:positionH>
            <wp:positionV relativeFrom="paragraph">
              <wp:posOffset>-527685</wp:posOffset>
            </wp:positionV>
            <wp:extent cx="2156457" cy="761682"/>
            <wp:effectExtent l="0" t="0" r="0" b="635"/>
            <wp:wrapNone/>
            <wp:docPr id="1" name="Image 1" descr="A purple line with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urple line with text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57" cy="76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00D60" w14:textId="77777777" w:rsidR="008F2C7F" w:rsidRDefault="008F2C7F">
      <w:pPr>
        <w:pStyle w:val="BodyText"/>
        <w:spacing w:before="5"/>
        <w:rPr>
          <w:rFonts w:ascii="Times New Roman"/>
        </w:rPr>
      </w:pPr>
    </w:p>
    <w:p w14:paraId="4D4E0BD1" w14:textId="37607B13" w:rsidR="008F2C7F" w:rsidRDefault="00D77519">
      <w:pPr>
        <w:pStyle w:val="Heading1"/>
        <w:ind w:left="1040"/>
        <w:jc w:val="left"/>
        <w:rPr>
          <w:u w:val="none"/>
        </w:rPr>
      </w:pPr>
      <w:bookmarkStart w:id="0" w:name="2024_DR_KAROL_SICHER_CANCER_RESEARCH_FEL"/>
      <w:bookmarkEnd w:id="0"/>
      <w:r>
        <w:br/>
      </w:r>
      <w:r w:rsidR="00000000">
        <w:t>202</w:t>
      </w:r>
      <w:r>
        <w:t>6</w:t>
      </w:r>
      <w:r w:rsidR="00000000">
        <w:rPr>
          <w:spacing w:val="-4"/>
        </w:rPr>
        <w:t xml:space="preserve"> </w:t>
      </w:r>
      <w:r w:rsidR="00000000">
        <w:t>DR</w:t>
      </w:r>
      <w:r w:rsidR="00000000">
        <w:rPr>
          <w:spacing w:val="-3"/>
        </w:rPr>
        <w:t xml:space="preserve"> </w:t>
      </w:r>
      <w:r w:rsidR="00000000">
        <w:t>KAROL</w:t>
      </w:r>
      <w:r w:rsidR="00000000">
        <w:rPr>
          <w:spacing w:val="-3"/>
        </w:rPr>
        <w:t xml:space="preserve"> </w:t>
      </w:r>
      <w:r w:rsidR="00000000">
        <w:t>SICHER</w:t>
      </w:r>
      <w:r w:rsidR="00000000">
        <w:rPr>
          <w:spacing w:val="-2"/>
        </w:rPr>
        <w:t xml:space="preserve"> </w:t>
      </w:r>
      <w:r w:rsidR="00000000">
        <w:t>CANCER</w:t>
      </w:r>
      <w:r w:rsidR="00000000">
        <w:rPr>
          <w:spacing w:val="-3"/>
        </w:rPr>
        <w:t xml:space="preserve"> </w:t>
      </w:r>
      <w:r w:rsidR="00000000">
        <w:t>RESEARCH</w:t>
      </w:r>
      <w:r w:rsidR="00000000">
        <w:rPr>
          <w:spacing w:val="-2"/>
        </w:rPr>
        <w:t xml:space="preserve"> FELLOWSHIP</w:t>
      </w:r>
    </w:p>
    <w:p w14:paraId="46283927" w14:textId="77777777" w:rsidR="008F2C7F" w:rsidRDefault="008F2C7F">
      <w:pPr>
        <w:pStyle w:val="BodyText"/>
        <w:rPr>
          <w:b/>
        </w:rPr>
      </w:pPr>
    </w:p>
    <w:p w14:paraId="10255A0C" w14:textId="0FDE7BA1" w:rsidR="008F2C7F" w:rsidRDefault="00000000">
      <w:pPr>
        <w:pStyle w:val="BodyText"/>
        <w:ind w:left="23" w:right="15"/>
        <w:jc w:val="both"/>
      </w:pPr>
      <w:r>
        <w:t>Applications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invited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fellowship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£7000,</w:t>
      </w:r>
      <w:r>
        <w:rPr>
          <w:spacing w:val="-14"/>
        </w:rPr>
        <w:t xml:space="preserve"> </w:t>
      </w:r>
      <w:r>
        <w:t>funded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generous grant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estate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rPr>
          <w:b/>
        </w:rPr>
        <w:t>Dr</w:t>
      </w:r>
      <w:r>
        <w:rPr>
          <w:b/>
          <w:spacing w:val="-10"/>
        </w:rPr>
        <w:t xml:space="preserve"> </w:t>
      </w:r>
      <w:r>
        <w:rPr>
          <w:b/>
        </w:rPr>
        <w:t>Karol</w:t>
      </w:r>
      <w:r>
        <w:rPr>
          <w:b/>
          <w:spacing w:val="-10"/>
        </w:rPr>
        <w:t xml:space="preserve"> </w:t>
      </w:r>
      <w:r>
        <w:rPr>
          <w:b/>
        </w:rPr>
        <w:t>Sicher.</w:t>
      </w:r>
      <w:r>
        <w:rPr>
          <w:b/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Fellowship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Members and</w:t>
      </w:r>
      <w:r>
        <w:rPr>
          <w:spacing w:val="-6"/>
        </w:rPr>
        <w:t xml:space="preserve"> </w:t>
      </w:r>
      <w:r>
        <w:t>Fellows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Royal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Radiologists</w:t>
      </w:r>
      <w:r>
        <w:rPr>
          <w:spacing w:val="-7"/>
        </w:rPr>
        <w:t xml:space="preserve"> </w:t>
      </w:r>
      <w:r>
        <w:t>holding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 grade in the United Kingdom.</w:t>
      </w:r>
      <w:r>
        <w:rPr>
          <w:spacing w:val="40"/>
        </w:rPr>
        <w:t xml:space="preserve"> </w:t>
      </w:r>
      <w:r>
        <w:t>The Fellowship is intended for a period of study in support of research, in any aspect of cancer diagnosis, assessment or management for up to three months (from April onwards during 202</w:t>
      </w:r>
      <w:r w:rsidR="00D77519">
        <w:t>6</w:t>
      </w:r>
      <w:r>
        <w:t>) in the United Kingdom or abroad.</w:t>
      </w:r>
      <w:r>
        <w:rPr>
          <w:spacing w:val="40"/>
        </w:rPr>
        <w:t xml:space="preserve"> </w:t>
      </w:r>
      <w:r>
        <w:t>The purpose is to learn a research technique that could be utilised in the applicant’s own department.</w:t>
      </w:r>
    </w:p>
    <w:p w14:paraId="03FC3FC7" w14:textId="77777777" w:rsidR="008F2C7F" w:rsidRDefault="008F2C7F">
      <w:pPr>
        <w:pStyle w:val="BodyText"/>
      </w:pPr>
    </w:p>
    <w:p w14:paraId="7F27585B" w14:textId="77777777" w:rsidR="008F2C7F" w:rsidRDefault="00000000">
      <w:pPr>
        <w:pStyle w:val="BodyText"/>
        <w:ind w:left="23" w:right="18"/>
        <w:jc w:val="both"/>
      </w:pP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Fellowship,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successful</w:t>
      </w:r>
      <w:r>
        <w:rPr>
          <w:spacing w:val="-13"/>
        </w:rPr>
        <w:t xml:space="preserve"> </w:t>
      </w:r>
      <w:r>
        <w:t>candidate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send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report to the Royal College of Radiologists.</w:t>
      </w:r>
    </w:p>
    <w:p w14:paraId="23759B90" w14:textId="77777777" w:rsidR="008F2C7F" w:rsidRDefault="008F2C7F">
      <w:pPr>
        <w:pStyle w:val="BodyText"/>
      </w:pPr>
    </w:p>
    <w:p w14:paraId="71DDAA91" w14:textId="77777777" w:rsidR="008F2C7F" w:rsidRDefault="00000000">
      <w:pPr>
        <w:pStyle w:val="BodyText"/>
        <w:ind w:left="23"/>
        <w:jc w:val="both"/>
      </w:pPr>
      <w:r>
        <w:t>Due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applicants.</w:t>
      </w:r>
    </w:p>
    <w:p w14:paraId="5FE572E9" w14:textId="77777777" w:rsidR="008F2C7F" w:rsidRDefault="008F2C7F">
      <w:pPr>
        <w:pStyle w:val="BodyText"/>
      </w:pPr>
    </w:p>
    <w:p w14:paraId="007646C4" w14:textId="77777777" w:rsidR="008F2C7F" w:rsidRDefault="00000000">
      <w:pPr>
        <w:pStyle w:val="Heading1"/>
        <w:ind w:left="23"/>
        <w:rPr>
          <w:u w:val="none"/>
        </w:rPr>
      </w:pPr>
      <w:bookmarkStart w:id="1" w:name="Applications_should_comprise"/>
      <w:bookmarkEnd w:id="1"/>
      <w:r>
        <w:t>Applications</w:t>
      </w:r>
      <w:r>
        <w:rPr>
          <w:spacing w:val="-4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rPr>
          <w:spacing w:val="-2"/>
        </w:rPr>
        <w:t>comprise</w:t>
      </w:r>
    </w:p>
    <w:p w14:paraId="548572D1" w14:textId="77777777" w:rsidR="008F2C7F" w:rsidRDefault="00000000">
      <w:pPr>
        <w:pStyle w:val="ListParagraph"/>
        <w:numPr>
          <w:ilvl w:val="0"/>
          <w:numId w:val="1"/>
        </w:numPr>
        <w:tabs>
          <w:tab w:val="left" w:pos="305"/>
        </w:tabs>
        <w:spacing w:before="274"/>
        <w:ind w:left="305" w:hanging="282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completed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1E929CD0" w14:textId="77777777" w:rsidR="008F2C7F" w:rsidRDefault="00000000">
      <w:pPr>
        <w:pStyle w:val="BodyText"/>
        <w:spacing w:before="1"/>
        <w:ind w:left="306"/>
      </w:pP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electronically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submitted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only. The application form requires:</w:t>
      </w:r>
    </w:p>
    <w:p w14:paraId="7996912E" w14:textId="77777777" w:rsidR="008F2C7F" w:rsidRDefault="00000000">
      <w:pPr>
        <w:pStyle w:val="ListParagraph"/>
        <w:numPr>
          <w:ilvl w:val="1"/>
          <w:numId w:val="1"/>
        </w:numPr>
        <w:tabs>
          <w:tab w:val="left" w:pos="1155"/>
        </w:tabs>
        <w:ind w:right="1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detailed account of the proposed project including title, purpose, timing, plan of investigation, methods and techniques of study</w:t>
      </w:r>
    </w:p>
    <w:p w14:paraId="204C85B4" w14:textId="77777777" w:rsidR="008F2C7F" w:rsidRDefault="00000000">
      <w:pPr>
        <w:pStyle w:val="ListParagraph"/>
        <w:numPr>
          <w:ilvl w:val="1"/>
          <w:numId w:val="1"/>
        </w:numPr>
        <w:tabs>
          <w:tab w:val="left" w:pos="1155"/>
        </w:tabs>
        <w:ind w:hanging="424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>applicants</w:t>
      </w:r>
    </w:p>
    <w:p w14:paraId="32B204C3" w14:textId="77777777" w:rsidR="008F2C7F" w:rsidRDefault="00000000">
      <w:pPr>
        <w:pStyle w:val="ListParagraph"/>
        <w:numPr>
          <w:ilvl w:val="1"/>
          <w:numId w:val="1"/>
        </w:numPr>
        <w:tabs>
          <w:tab w:val="left" w:pos="1155"/>
        </w:tabs>
        <w:ind w:hanging="424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726D736B" w14:textId="77777777" w:rsidR="008F2C7F" w:rsidRDefault="00000000">
      <w:pPr>
        <w:pStyle w:val="ListParagraph"/>
        <w:numPr>
          <w:ilvl w:val="1"/>
          <w:numId w:val="1"/>
        </w:numPr>
        <w:tabs>
          <w:tab w:val="left" w:pos="1155"/>
        </w:tabs>
        <w:ind w:right="18"/>
        <w:rPr>
          <w:sz w:val="24"/>
        </w:rPr>
      </w:pPr>
      <w:r>
        <w:rPr>
          <w:sz w:val="24"/>
        </w:rPr>
        <w:t>Details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two</w:t>
      </w:r>
      <w:r>
        <w:rPr>
          <w:spacing w:val="80"/>
          <w:sz w:val="24"/>
        </w:rPr>
        <w:t xml:space="preserve"> </w:t>
      </w:r>
      <w:r>
        <w:rPr>
          <w:sz w:val="24"/>
        </w:rPr>
        <w:t>referees,</w:t>
      </w:r>
      <w:r>
        <w:rPr>
          <w:spacing w:val="80"/>
          <w:sz w:val="24"/>
        </w:rPr>
        <w:t xml:space="preserve"> </w:t>
      </w:r>
      <w:r>
        <w:rPr>
          <w:sz w:val="24"/>
        </w:rPr>
        <w:t>both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which</w:t>
      </w:r>
      <w:r>
        <w:rPr>
          <w:spacing w:val="80"/>
          <w:sz w:val="24"/>
        </w:rPr>
        <w:t xml:space="preserve"> </w:t>
      </w:r>
      <w:r>
        <w:rPr>
          <w:sz w:val="24"/>
        </w:rPr>
        <w:t>should</w:t>
      </w:r>
      <w:r>
        <w:rPr>
          <w:spacing w:val="80"/>
          <w:sz w:val="24"/>
        </w:rPr>
        <w:t xml:space="preserve"> </w:t>
      </w:r>
      <w:r>
        <w:rPr>
          <w:sz w:val="24"/>
        </w:rPr>
        <w:t>be</w:t>
      </w:r>
      <w:r>
        <w:rPr>
          <w:spacing w:val="80"/>
          <w:sz w:val="24"/>
        </w:rPr>
        <w:t xml:space="preserve"> </w:t>
      </w:r>
      <w:r>
        <w:rPr>
          <w:sz w:val="24"/>
        </w:rPr>
        <w:t>consultant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clinical radiologists </w:t>
      </w: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clinical oncologists as relevant</w:t>
      </w:r>
    </w:p>
    <w:p w14:paraId="6BF1D41E" w14:textId="77777777" w:rsidR="008F2C7F" w:rsidRDefault="00000000">
      <w:pPr>
        <w:pStyle w:val="ListParagraph"/>
        <w:numPr>
          <w:ilvl w:val="0"/>
          <w:numId w:val="1"/>
        </w:numPr>
        <w:tabs>
          <w:tab w:val="left" w:pos="304"/>
          <w:tab w:val="left" w:pos="589"/>
        </w:tabs>
        <w:spacing w:before="1"/>
        <w:ind w:right="18" w:hanging="567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brief curriculum vitae comprising of 2 pages</w:t>
      </w:r>
      <w:r>
        <w:rPr>
          <w:spacing w:val="-2"/>
          <w:sz w:val="24"/>
        </w:rPr>
        <w:t xml:space="preserve"> </w:t>
      </w:r>
      <w:r>
        <w:rPr>
          <w:sz w:val="24"/>
        </w:rPr>
        <w:t>maximum.</w:t>
      </w:r>
      <w:r>
        <w:rPr>
          <w:spacing w:val="-4"/>
          <w:sz w:val="24"/>
        </w:rPr>
        <w:t xml:space="preserve"> </w:t>
      </w:r>
      <w:r>
        <w:rPr>
          <w:sz w:val="24"/>
        </w:rPr>
        <w:t>This should NOT</w:t>
      </w:r>
      <w:r>
        <w:rPr>
          <w:spacing w:val="-5"/>
          <w:sz w:val="24"/>
        </w:rPr>
        <w:t xml:space="preserve"> </w:t>
      </w:r>
      <w:r>
        <w:rPr>
          <w:sz w:val="24"/>
        </w:rPr>
        <w:t>include a photograph of the applicant</w:t>
      </w:r>
    </w:p>
    <w:p w14:paraId="376373AB" w14:textId="77777777" w:rsidR="008F2C7F" w:rsidRDefault="00000000">
      <w:pPr>
        <w:pStyle w:val="ListParagraph"/>
        <w:numPr>
          <w:ilvl w:val="0"/>
          <w:numId w:val="1"/>
        </w:numPr>
        <w:tabs>
          <w:tab w:val="left" w:pos="304"/>
          <w:tab w:val="left" w:pos="730"/>
        </w:tabs>
        <w:ind w:left="730" w:right="18" w:hanging="708"/>
        <w:rPr>
          <w:sz w:val="24"/>
        </w:rPr>
      </w:pPr>
      <w:r>
        <w:rPr>
          <w:sz w:val="24"/>
        </w:rPr>
        <w:t>Letter(s)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support</w:t>
      </w:r>
      <w:r>
        <w:rPr>
          <w:spacing w:val="39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project</w:t>
      </w:r>
      <w:r>
        <w:rPr>
          <w:spacing w:val="39"/>
          <w:sz w:val="24"/>
        </w:rPr>
        <w:t xml:space="preserve"> </w:t>
      </w:r>
      <w:r>
        <w:rPr>
          <w:sz w:val="24"/>
        </w:rPr>
        <w:t>supervisor(s)</w:t>
      </w:r>
      <w:r>
        <w:rPr>
          <w:spacing w:val="37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(s)</w:t>
      </w:r>
      <w:r>
        <w:rPr>
          <w:spacing w:val="37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which</w:t>
      </w:r>
      <w:r>
        <w:rPr>
          <w:spacing w:val="39"/>
          <w:sz w:val="24"/>
        </w:rPr>
        <w:t xml:space="preserve"> </w:t>
      </w:r>
      <w:r>
        <w:rPr>
          <w:sz w:val="24"/>
        </w:rPr>
        <w:t>the project is to be undertaken</w:t>
      </w:r>
    </w:p>
    <w:p w14:paraId="7D5928D4" w14:textId="77777777" w:rsidR="008F2C7F" w:rsidRDefault="00000000">
      <w:pPr>
        <w:pStyle w:val="Heading1"/>
        <w:spacing w:before="275"/>
        <w:rPr>
          <w:u w:val="none"/>
        </w:rPr>
      </w:pPr>
      <w:bookmarkStart w:id="2" w:name="Application_and_Assessment_Procedure"/>
      <w:bookmarkEnd w:id="2"/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608058AE" w14:textId="77777777" w:rsidR="008F2C7F" w:rsidRDefault="008F2C7F">
      <w:pPr>
        <w:pStyle w:val="BodyText"/>
        <w:spacing w:before="22"/>
        <w:rPr>
          <w:b/>
        </w:rPr>
      </w:pPr>
    </w:p>
    <w:p w14:paraId="36D6FB3B" w14:textId="4226E230" w:rsidR="008F2C7F" w:rsidRDefault="00000000">
      <w:pPr>
        <w:pStyle w:val="ListParagraph"/>
        <w:numPr>
          <w:ilvl w:val="0"/>
          <w:numId w:val="1"/>
        </w:numPr>
        <w:tabs>
          <w:tab w:val="left" w:pos="383"/>
        </w:tabs>
        <w:ind w:left="383" w:right="17" w:hanging="360"/>
        <w:jc w:val="both"/>
        <w:rPr>
          <w:b/>
          <w:sz w:val="24"/>
        </w:rPr>
      </w:pPr>
      <w:r>
        <w:rPr>
          <w:sz w:val="24"/>
        </w:rPr>
        <w:t xml:space="preserve">Applications should be sent electronically to </w:t>
      </w:r>
      <w:hyperlink r:id="rId6">
        <w:r>
          <w:rPr>
            <w:color w:val="0000FF"/>
            <w:sz w:val="24"/>
            <w:u w:val="single" w:color="0000FF"/>
          </w:rPr>
          <w:t>research@rcr.ac.uk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at the Royal College of Radiologists to arrive </w:t>
      </w:r>
      <w:r>
        <w:rPr>
          <w:b/>
          <w:sz w:val="24"/>
        </w:rPr>
        <w:t>not later than 5pm on Friday 1</w:t>
      </w:r>
      <w:r w:rsidR="00D77519">
        <w:rPr>
          <w:b/>
          <w:sz w:val="24"/>
        </w:rPr>
        <w:t>4</w:t>
      </w:r>
      <w:r>
        <w:rPr>
          <w:b/>
          <w:sz w:val="24"/>
        </w:rPr>
        <w:t xml:space="preserve"> November </w:t>
      </w:r>
      <w:r>
        <w:rPr>
          <w:b/>
          <w:spacing w:val="-4"/>
          <w:sz w:val="24"/>
        </w:rPr>
        <w:t>202</w:t>
      </w:r>
      <w:r w:rsidR="00D77519">
        <w:rPr>
          <w:b/>
          <w:spacing w:val="-4"/>
          <w:sz w:val="24"/>
        </w:rPr>
        <w:t>5</w:t>
      </w:r>
      <w:r>
        <w:rPr>
          <w:b/>
          <w:spacing w:val="-4"/>
          <w:sz w:val="24"/>
        </w:rPr>
        <w:t>.</w:t>
      </w:r>
    </w:p>
    <w:p w14:paraId="7070CF1D" w14:textId="77777777" w:rsidR="008F2C7F" w:rsidRDefault="00000000">
      <w:pPr>
        <w:pStyle w:val="ListParagraph"/>
        <w:numPr>
          <w:ilvl w:val="0"/>
          <w:numId w:val="1"/>
        </w:numPr>
        <w:tabs>
          <w:tab w:val="left" w:pos="383"/>
        </w:tabs>
        <w:ind w:left="383" w:right="16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2"/>
          <w:sz w:val="24"/>
        </w:rPr>
        <w:t xml:space="preserve"> </w:t>
      </w:r>
      <w:r>
        <w:rPr>
          <w:sz w:val="24"/>
        </w:rPr>
        <w:t>panel</w:t>
      </w:r>
      <w:r>
        <w:rPr>
          <w:spacing w:val="-15"/>
          <w:sz w:val="24"/>
        </w:rPr>
        <w:t xml:space="preserve"> </w:t>
      </w:r>
      <w:r>
        <w:rPr>
          <w:sz w:val="24"/>
        </w:rPr>
        <w:t>nominated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Royal</w:t>
      </w:r>
      <w:r>
        <w:rPr>
          <w:spacing w:val="-13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Radiologists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consider applications.</w:t>
      </w:r>
      <w:r>
        <w:rPr>
          <w:spacing w:val="40"/>
          <w:sz w:val="24"/>
        </w:rPr>
        <w:t xml:space="preserve"> </w:t>
      </w:r>
      <w:r>
        <w:rPr>
          <w:sz w:val="24"/>
        </w:rPr>
        <w:t>The decision of the assessment panel is final and binding.</w:t>
      </w:r>
    </w:p>
    <w:p w14:paraId="32C66CB8" w14:textId="77777777" w:rsidR="008F2C7F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37" w:lineRule="auto"/>
        <w:ind w:left="383" w:right="15" w:hanging="360"/>
        <w:jc w:val="both"/>
        <w:rPr>
          <w:sz w:val="24"/>
        </w:rPr>
      </w:pPr>
      <w:r>
        <w:rPr>
          <w:sz w:val="24"/>
        </w:rPr>
        <w:t>Shortlisted candidates may be interviewed by the assessment panel after the closing date.</w:t>
      </w:r>
    </w:p>
    <w:p w14:paraId="014598F4" w14:textId="2DFB6B1F" w:rsidR="008F2C7F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359"/>
        <w:jc w:val="both"/>
        <w:rPr>
          <w:sz w:val="24"/>
        </w:rPr>
      </w:pPr>
      <w:r>
        <w:rPr>
          <w:spacing w:val="-2"/>
          <w:sz w:val="24"/>
        </w:rPr>
        <w:t>Applicants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outcome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color w:val="343434"/>
          <w:spacing w:val="-2"/>
          <w:sz w:val="24"/>
        </w:rPr>
        <w:t>early</w:t>
      </w:r>
      <w:r>
        <w:rPr>
          <w:color w:val="343434"/>
          <w:spacing w:val="-9"/>
          <w:sz w:val="24"/>
        </w:rPr>
        <w:t xml:space="preserve"> </w:t>
      </w:r>
      <w:r>
        <w:rPr>
          <w:color w:val="343434"/>
          <w:spacing w:val="-2"/>
          <w:sz w:val="24"/>
        </w:rPr>
        <w:t>March</w:t>
      </w:r>
      <w:r>
        <w:rPr>
          <w:color w:val="343434"/>
          <w:spacing w:val="-7"/>
          <w:sz w:val="24"/>
        </w:rPr>
        <w:t xml:space="preserve"> </w:t>
      </w:r>
      <w:r>
        <w:rPr>
          <w:color w:val="343434"/>
          <w:spacing w:val="-2"/>
          <w:sz w:val="24"/>
        </w:rPr>
        <w:t>202</w:t>
      </w:r>
      <w:r w:rsidR="00D77519">
        <w:rPr>
          <w:color w:val="343434"/>
          <w:spacing w:val="-2"/>
          <w:sz w:val="24"/>
        </w:rPr>
        <w:t>6</w:t>
      </w:r>
      <w:r>
        <w:rPr>
          <w:color w:val="343434"/>
          <w:spacing w:val="-2"/>
          <w:sz w:val="24"/>
        </w:rPr>
        <w:t>.</w:t>
      </w:r>
    </w:p>
    <w:sectPr w:rsidR="008F2C7F">
      <w:type w:val="continuous"/>
      <w:pgSz w:w="11910" w:h="16840"/>
      <w:pgMar w:top="16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65BC4"/>
    <w:multiLevelType w:val="hybridMultilevel"/>
    <w:tmpl w:val="93FCB806"/>
    <w:lvl w:ilvl="0" w:tplc="3F3ADEE6">
      <w:numFmt w:val="bullet"/>
      <w:lvlText w:val=""/>
      <w:lvlJc w:val="left"/>
      <w:pPr>
        <w:ind w:left="58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08CF88">
      <w:numFmt w:val="bullet"/>
      <w:lvlText w:val=""/>
      <w:lvlJc w:val="left"/>
      <w:pPr>
        <w:ind w:left="115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9EC4AE">
      <w:numFmt w:val="bullet"/>
      <w:lvlText w:val="•"/>
      <w:lvlJc w:val="left"/>
      <w:pPr>
        <w:ind w:left="2039" w:hanging="425"/>
      </w:pPr>
      <w:rPr>
        <w:rFonts w:hint="default"/>
        <w:lang w:val="en-US" w:eastAsia="en-US" w:bidi="ar-SA"/>
      </w:rPr>
    </w:lvl>
    <w:lvl w:ilvl="3" w:tplc="D6A87B0C">
      <w:numFmt w:val="bullet"/>
      <w:lvlText w:val="•"/>
      <w:lvlJc w:val="left"/>
      <w:pPr>
        <w:ind w:left="2918" w:hanging="425"/>
      </w:pPr>
      <w:rPr>
        <w:rFonts w:hint="default"/>
        <w:lang w:val="en-US" w:eastAsia="en-US" w:bidi="ar-SA"/>
      </w:rPr>
    </w:lvl>
    <w:lvl w:ilvl="4" w:tplc="E9AAD108">
      <w:numFmt w:val="bullet"/>
      <w:lvlText w:val="•"/>
      <w:lvlJc w:val="left"/>
      <w:pPr>
        <w:ind w:left="3797" w:hanging="425"/>
      </w:pPr>
      <w:rPr>
        <w:rFonts w:hint="default"/>
        <w:lang w:val="en-US" w:eastAsia="en-US" w:bidi="ar-SA"/>
      </w:rPr>
    </w:lvl>
    <w:lvl w:ilvl="5" w:tplc="B69ACF40">
      <w:numFmt w:val="bullet"/>
      <w:lvlText w:val="•"/>
      <w:lvlJc w:val="left"/>
      <w:pPr>
        <w:ind w:left="4676" w:hanging="425"/>
      </w:pPr>
      <w:rPr>
        <w:rFonts w:hint="default"/>
        <w:lang w:val="en-US" w:eastAsia="en-US" w:bidi="ar-SA"/>
      </w:rPr>
    </w:lvl>
    <w:lvl w:ilvl="6" w:tplc="53986E82">
      <w:numFmt w:val="bullet"/>
      <w:lvlText w:val="•"/>
      <w:lvlJc w:val="left"/>
      <w:pPr>
        <w:ind w:left="5555" w:hanging="425"/>
      </w:pPr>
      <w:rPr>
        <w:rFonts w:hint="default"/>
        <w:lang w:val="en-US" w:eastAsia="en-US" w:bidi="ar-SA"/>
      </w:rPr>
    </w:lvl>
    <w:lvl w:ilvl="7" w:tplc="04720014">
      <w:numFmt w:val="bullet"/>
      <w:lvlText w:val="•"/>
      <w:lvlJc w:val="left"/>
      <w:pPr>
        <w:ind w:left="6434" w:hanging="425"/>
      </w:pPr>
      <w:rPr>
        <w:rFonts w:hint="default"/>
        <w:lang w:val="en-US" w:eastAsia="en-US" w:bidi="ar-SA"/>
      </w:rPr>
    </w:lvl>
    <w:lvl w:ilvl="8" w:tplc="5D6ED7FC">
      <w:numFmt w:val="bullet"/>
      <w:lvlText w:val="•"/>
      <w:lvlJc w:val="left"/>
      <w:pPr>
        <w:ind w:left="7314" w:hanging="425"/>
      </w:pPr>
      <w:rPr>
        <w:rFonts w:hint="default"/>
        <w:lang w:val="en-US" w:eastAsia="en-US" w:bidi="ar-SA"/>
      </w:rPr>
    </w:lvl>
  </w:abstractNum>
  <w:num w:numId="1" w16cid:durableId="1348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C7F"/>
    <w:rsid w:val="008F2C7F"/>
    <w:rsid w:val="00D1629E"/>
    <w:rsid w:val="00D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FFEB"/>
  <w15:docId w15:val="{207CB9E0-8E06-414C-8AC4-38227F90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rcr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Butt</dc:creator>
  <dc:description/>
  <cp:lastModifiedBy>Mariam Butt</cp:lastModifiedBy>
  <cp:revision>2</cp:revision>
  <dcterms:created xsi:type="dcterms:W3CDTF">2025-08-04T13:59:00Z</dcterms:created>
  <dcterms:modified xsi:type="dcterms:W3CDTF">2025-08-04T14:05:00Z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2025-08-04T00:00:00Z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/>
  </property>
</Properties>
</file>